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C41" w:rsidRDefault="007F7C41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1C39E23">
            <wp:extent cx="694690" cy="841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0CC0" w:rsidRDefault="00380CC0" w:rsidP="007F7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b/>
          <w:bCs/>
          <w:sz w:val="28"/>
          <w:szCs w:val="28"/>
        </w:rPr>
        <w:t>ЧЕРНИГОВСКОГО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BC3DAE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0E69D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BC3DAE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декабря</w:t>
      </w:r>
      <w:r w:rsidR="00226F25">
        <w:rPr>
          <w:rFonts w:ascii="Times New Roman" w:hAnsi="Times New Roman" w:cs="Times New Roman"/>
          <w:sz w:val="24"/>
          <w:szCs w:val="24"/>
        </w:rPr>
        <w:t xml:space="preserve"> 202</w:t>
      </w:r>
      <w:r w:rsidR="000E69D0">
        <w:rPr>
          <w:rFonts w:ascii="Times New Roman" w:hAnsi="Times New Roman" w:cs="Times New Roman"/>
          <w:sz w:val="24"/>
          <w:szCs w:val="24"/>
        </w:rPr>
        <w:t>4</w:t>
      </w:r>
      <w:r w:rsidR="00226F2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F063F2" w:rsidRPr="00161E78" w:rsidRDefault="007F7C41" w:rsidP="007F7C4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поселок Молодежный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7F7C41">
        <w:rPr>
          <w:rFonts w:ascii="Times New Roman" w:hAnsi="Times New Roman" w:cs="Times New Roman"/>
          <w:b/>
          <w:bCs/>
        </w:rPr>
        <w:t>Черниговского</w:t>
      </w:r>
      <w:r w:rsidRPr="00B1432E">
        <w:rPr>
          <w:rFonts w:ascii="Times New Roman" w:hAnsi="Times New Roman" w:cs="Times New Roman"/>
          <w:b/>
          <w:bCs/>
        </w:rPr>
        <w:t xml:space="preserve">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7F7C41">
        <w:rPr>
          <w:rFonts w:ascii="Times New Roman" w:hAnsi="Times New Roman" w:cs="Times New Roman"/>
          <w:b/>
          <w:bCs/>
        </w:rPr>
        <w:t>района на</w:t>
      </w:r>
      <w:r>
        <w:rPr>
          <w:rFonts w:ascii="Times New Roman" w:hAnsi="Times New Roman" w:cs="Times New Roman"/>
          <w:b/>
          <w:bCs/>
        </w:rPr>
        <w:t xml:space="preserve"> 202</w:t>
      </w:r>
      <w:r w:rsidR="000E69D0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576F6B" w:rsidRDefault="00576F6B" w:rsidP="00576F6B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576F6B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76F6B">
        <w:rPr>
          <w:rFonts w:ascii="Times New Roman" w:hAnsi="Times New Roman"/>
        </w:rPr>
        <w:t>«О краевом бюджете на 202</w:t>
      </w:r>
      <w:r w:rsidR="00104E5B">
        <w:rPr>
          <w:rFonts w:ascii="Times New Roman" w:hAnsi="Times New Roman"/>
        </w:rPr>
        <w:t>5</w:t>
      </w:r>
      <w:r w:rsidRPr="00576F6B">
        <w:rPr>
          <w:rFonts w:ascii="Times New Roman" w:hAnsi="Times New Roman"/>
        </w:rPr>
        <w:t xml:space="preserve"> год и на плановый период 202</w:t>
      </w:r>
      <w:r w:rsidR="00104E5B">
        <w:rPr>
          <w:rFonts w:ascii="Times New Roman" w:hAnsi="Times New Roman"/>
        </w:rPr>
        <w:t>6</w:t>
      </w:r>
      <w:r w:rsidRPr="00576F6B">
        <w:rPr>
          <w:rFonts w:ascii="Times New Roman" w:hAnsi="Times New Roman"/>
        </w:rPr>
        <w:t xml:space="preserve"> и 202</w:t>
      </w:r>
      <w:r w:rsidR="00104E5B">
        <w:rPr>
          <w:rFonts w:ascii="Times New Roman" w:hAnsi="Times New Roman"/>
        </w:rPr>
        <w:t>7</w:t>
      </w:r>
      <w:r w:rsidRPr="00576F6B">
        <w:rPr>
          <w:rFonts w:ascii="Times New Roman" w:hAnsi="Times New Roman"/>
        </w:rPr>
        <w:t xml:space="preserve"> годов», </w:t>
      </w:r>
      <w:r w:rsidRPr="00576F6B">
        <w:rPr>
          <w:rFonts w:ascii="Times New Roman" w:hAnsi="Times New Roman" w:cs="Times New Roman"/>
        </w:rPr>
        <w:t xml:space="preserve"> руководствуясь статьей 26 Устава </w:t>
      </w:r>
      <w:r w:rsidR="007F7C41">
        <w:rPr>
          <w:rFonts w:ascii="Times New Roman" w:hAnsi="Times New Roman" w:cs="Times New Roman"/>
        </w:rPr>
        <w:t>Черниговского</w:t>
      </w:r>
      <w:r w:rsidRPr="00576F6B">
        <w:rPr>
          <w:rFonts w:ascii="Times New Roman" w:hAnsi="Times New Roman" w:cs="Times New Roman"/>
        </w:rPr>
        <w:t xml:space="preserve"> сельского поселения Белореченского района,  Совет </w:t>
      </w:r>
      <w:r w:rsidR="007F7C41">
        <w:rPr>
          <w:rFonts w:ascii="Times New Roman" w:hAnsi="Times New Roman" w:cs="Times New Roman"/>
        </w:rPr>
        <w:t>Черниговского</w:t>
      </w:r>
      <w:r w:rsidRPr="00576F6B">
        <w:rPr>
          <w:rFonts w:ascii="Times New Roman" w:hAnsi="Times New Roman" w:cs="Times New Roman"/>
        </w:rPr>
        <w:t xml:space="preserve">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</w:t>
      </w:r>
      <w:r w:rsidR="007F7C41">
        <w:rPr>
          <w:rFonts w:ascii="Times New Roman" w:hAnsi="Times New Roman" w:cs="Times New Roman"/>
          <w:sz w:val="28"/>
          <w:szCs w:val="28"/>
        </w:rPr>
        <w:t>характеристики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</w:t>
      </w:r>
      <w:r w:rsidR="007F7C41" w:rsidRPr="00DD36E1">
        <w:rPr>
          <w:rFonts w:ascii="Times New Roman" w:hAnsi="Times New Roman" w:cs="Times New Roman"/>
          <w:sz w:val="28"/>
          <w:szCs w:val="28"/>
        </w:rPr>
        <w:t>района</w:t>
      </w:r>
      <w:r w:rsidR="007F7C41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7F7C4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Default="00F063F2" w:rsidP="005F0A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5683C">
        <w:rPr>
          <w:rFonts w:ascii="Times New Roman" w:hAnsi="Times New Roman" w:cs="Times New Roman"/>
          <w:sz w:val="28"/>
          <w:szCs w:val="28"/>
        </w:rPr>
        <w:t>82 038 700,00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104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5683C">
        <w:rPr>
          <w:rFonts w:ascii="Times New Roman" w:hAnsi="Times New Roman" w:cs="Times New Roman"/>
          <w:sz w:val="28"/>
          <w:szCs w:val="28"/>
        </w:rPr>
        <w:t>81 510 700</w:t>
      </w:r>
      <w:r w:rsidR="00104E5B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C61A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B309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B309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рублей, в том числе верхний предел долга по муниципальным гарантиям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C61A9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FB3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FB309D">
        <w:rPr>
          <w:rFonts w:ascii="Times New Roman" w:hAnsi="Times New Roman" w:cs="Times New Roman"/>
          <w:sz w:val="28"/>
          <w:szCs w:val="28"/>
        </w:rPr>
        <w:t>профицит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104E5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104E5B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B309D">
        <w:rPr>
          <w:rFonts w:ascii="Times New Roman" w:hAnsi="Times New Roman" w:cs="Times New Roman"/>
          <w:sz w:val="28"/>
          <w:szCs w:val="28"/>
        </w:rPr>
        <w:t>528 000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13D70">
        <w:rPr>
          <w:rFonts w:ascii="Times New Roman" w:hAnsi="Times New Roman" w:cs="Times New Roman"/>
          <w:sz w:val="28"/>
          <w:szCs w:val="28"/>
        </w:rPr>
        <w:t xml:space="preserve"> Утвердить объем поступлений доходов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04E5B">
        <w:rPr>
          <w:rFonts w:ascii="Times New Roman" w:hAnsi="Times New Roman" w:cs="Times New Roman"/>
          <w:sz w:val="28"/>
          <w:szCs w:val="28"/>
        </w:rPr>
        <w:t>5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4007E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б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езвозмездные поступления из бюджетов </w:t>
      </w:r>
      <w:r w:rsidR="00F063F2" w:rsidRPr="00EF0EB2">
        <w:rPr>
          <w:rFonts w:ascii="Times New Roman" w:hAnsi="Times New Roman" w:cs="Times New Roman"/>
          <w:sz w:val="28"/>
          <w:szCs w:val="28"/>
        </w:rPr>
        <w:lastRenderedPageBreak/>
        <w:t xml:space="preserve">других уровней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 w:rsidRPr="00EF0EB2">
        <w:rPr>
          <w:rFonts w:ascii="Times New Roman" w:hAnsi="Times New Roman" w:cs="Times New Roman"/>
          <w:sz w:val="28"/>
          <w:szCs w:val="28"/>
        </w:rPr>
        <w:t xml:space="preserve"> году</w:t>
      </w:r>
      <w:r w:rsidR="00F063F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>
          <w:rPr>
            <w:rFonts w:ascii="Times New Roman" w:hAnsi="Times New Roman" w:cs="Times New Roman"/>
            <w:vanish/>
            <w:sz w:val="28"/>
            <w:szCs w:val="28"/>
          </w:rPr>
          <w:t>2</w:t>
        </w:r>
      </w:hyperlink>
      <w:r w:rsidRPr="00D4007E">
        <w:rPr>
          <w:rFonts w:ascii="Times New Roman" w:hAnsi="Times New Roman" w:cs="Times New Roman"/>
          <w:sz w:val="28"/>
          <w:szCs w:val="28"/>
        </w:rPr>
        <w:t>2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="00F063F2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</w:t>
      </w:r>
      <w:r w:rsidR="00F32BD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32B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 целям их предоставления. В случае если цель добровольных взносов и пожертвований, поступивших в бюджет</w:t>
      </w:r>
      <w:r w:rsidR="00F32BD9" w:rsidRPr="00F32BD9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32BD9" w:rsidRPr="00DD36E1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не определена, указанные средства направляются на финансовое обеспечение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F063F2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063F2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F063F2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vanish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перечень разделов, подразделов, целевых статей (муниципальных программ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D400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63F2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="00F063F2"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="00F063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7F7C41">
        <w:rPr>
          <w:rFonts w:ascii="Times New Roman" w:hAnsi="Times New Roman" w:cs="Times New Roman"/>
          <w:sz w:val="28"/>
          <w:szCs w:val="28"/>
        </w:rPr>
        <w:t>3</w:t>
      </w:r>
      <w:r w:rsidR="00F32BD9" w:rsidRPr="007F7C41">
        <w:rPr>
          <w:rFonts w:ascii="Times New Roman" w:hAnsi="Times New Roman" w:cs="Times New Roman"/>
          <w:sz w:val="28"/>
          <w:szCs w:val="28"/>
        </w:rPr>
        <w:t>5</w:t>
      </w:r>
      <w:r w:rsidRPr="007F7C41">
        <w:rPr>
          <w:rFonts w:ascii="Times New Roman" w:hAnsi="Times New Roman" w:cs="Times New Roman"/>
          <w:sz w:val="28"/>
          <w:szCs w:val="28"/>
        </w:rPr>
        <w:t>0 000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F7C41">
        <w:rPr>
          <w:rFonts w:ascii="Times New Roman" w:hAnsi="Times New Roman" w:cs="Times New Roman"/>
          <w:sz w:val="28"/>
          <w:szCs w:val="28"/>
        </w:rPr>
        <w:t>15</w:t>
      </w:r>
      <w:r w:rsidRPr="00786181">
        <w:rPr>
          <w:rFonts w:ascii="Times New Roman" w:hAnsi="Times New Roman" w:cs="Times New Roman"/>
          <w:sz w:val="28"/>
          <w:szCs w:val="28"/>
        </w:rPr>
        <w:t>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D4007E">
        <w:t xml:space="preserve"> </w:t>
      </w:r>
      <w:r w:rsidR="00D4007E" w:rsidRPr="00D4007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1A7483" w:rsidRDefault="00F063F2" w:rsidP="00D400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Принять к сведению, что не использованные по состоянию на 1 января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6E5DDE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035659">
        <w:rPr>
          <w:rFonts w:ascii="Times New Roman" w:hAnsi="Times New Roman" w:cs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F7C41">
        <w:rPr>
          <w:rFonts w:ascii="Times New Roman" w:hAnsi="Times New Roman" w:cs="Times New Roman"/>
          <w:sz w:val="28"/>
          <w:szCs w:val="28"/>
        </w:rPr>
        <w:t>2 832 600,00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Принять к сведению дифференцированные нормативы отчислений от акцизов </w:t>
      </w:r>
      <w:r w:rsidR="007F7C41">
        <w:rPr>
          <w:rFonts w:ascii="Times New Roman" w:hAnsi="Times New Roman" w:cs="Times New Roman"/>
          <w:sz w:val="28"/>
          <w:szCs w:val="28"/>
        </w:rPr>
        <w:t>на автомобильный</w:t>
      </w:r>
      <w:r>
        <w:rPr>
          <w:rFonts w:ascii="Times New Roman" w:hAnsi="Times New Roman" w:cs="Times New Roman"/>
          <w:sz w:val="28"/>
          <w:szCs w:val="28"/>
        </w:rPr>
        <w:t xml:space="preserve">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F32B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>- 0,0</w:t>
      </w:r>
      <w:r w:rsidR="007F7C41">
        <w:rPr>
          <w:rFonts w:ascii="Times New Roman" w:hAnsi="Times New Roman" w:cs="Times New Roman"/>
          <w:sz w:val="28"/>
          <w:szCs w:val="28"/>
        </w:rPr>
        <w:t>098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6D059C" w:rsidRDefault="006D059C" w:rsidP="006D059C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1</w:t>
      </w:r>
      <w:r w:rsidR="00D4007E"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Предусмотреть бюджетные ассигнования на увеличение размеров  денежного вознаграждения лиц, замещающих </w:t>
      </w:r>
      <w:r>
        <w:rPr>
          <w:rFonts w:ascii="Times New Roman" w:hAnsi="Times New Roman"/>
          <w:sz w:val="28"/>
          <w:szCs w:val="28"/>
        </w:rPr>
        <w:t xml:space="preserve">муниципальные должности </w:t>
      </w:r>
      <w:r w:rsidR="007F7C41">
        <w:rPr>
          <w:rFonts w:ascii="Times New Roman" w:hAnsi="Times New Roman"/>
          <w:sz w:val="28"/>
          <w:szCs w:val="28"/>
        </w:rPr>
        <w:t>Черниговского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, размеры </w:t>
      </w:r>
      <w:r w:rsidRPr="004A716D">
        <w:rPr>
          <w:rFonts w:ascii="Times New Roman" w:hAnsi="Times New Roman" w:cs="Times New Roman"/>
          <w:sz w:val="28"/>
          <w:szCs w:val="28"/>
        </w:rPr>
        <w:t xml:space="preserve">месячных окладов немуниципальных служащих органов местного самоуправления </w:t>
      </w:r>
      <w:r w:rsidR="007F7C41" w:rsidRPr="004A716D">
        <w:rPr>
          <w:rFonts w:ascii="Times New Roman" w:hAnsi="Times New Roman" w:cs="Times New Roman"/>
          <w:sz w:val="28"/>
          <w:szCs w:val="28"/>
        </w:rPr>
        <w:t xml:space="preserve">с 1 января 2025 года на 19 процентов и </w:t>
      </w:r>
      <w:r w:rsidRPr="004A716D">
        <w:rPr>
          <w:rFonts w:ascii="Times New Roman" w:hAnsi="Times New Roman" w:cs="Times New Roman"/>
          <w:sz w:val="28"/>
          <w:szCs w:val="28"/>
        </w:rPr>
        <w:t>с 1 октября 2025 года на 7,4 процента</w:t>
      </w:r>
      <w:r w:rsidRPr="004A716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63F2" w:rsidRDefault="006D059C" w:rsidP="006D059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063F2" w:rsidRPr="008F1DE8">
        <w:rPr>
          <w:rFonts w:ascii="Times New Roman" w:hAnsi="Times New Roman" w:cs="Times New Roman"/>
          <w:sz w:val="28"/>
          <w:szCs w:val="28"/>
        </w:rPr>
        <w:t>Установить, что администраци</w:t>
      </w:r>
      <w:r w:rsidR="00F063F2">
        <w:rPr>
          <w:rFonts w:ascii="Times New Roman" w:hAnsi="Times New Roman" w:cs="Times New Roman"/>
          <w:sz w:val="28"/>
          <w:szCs w:val="28"/>
        </w:rPr>
        <w:t>я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F063F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F063F2"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04153" w:rsidRPr="00B04153" w:rsidRDefault="00B04153" w:rsidP="008B4F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6451BA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. Предусмотреть бюджетные ассигнования на повышение в пределах компетенции органов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>, установ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ленной законодательством Российской Федерации, средней заработной платы 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работников </w:t>
      </w:r>
      <w:r>
        <w:rPr>
          <w:rFonts w:ascii="Times New Roman" w:hAnsi="Times New Roman" w:cs="Times New Roman"/>
          <w:sz w:val="28"/>
          <w:szCs w:val="28"/>
          <w:lang w:eastAsia="en-US"/>
        </w:rPr>
        <w:t>бюджетных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  <w:lang w:eastAsia="en-US"/>
        </w:rPr>
        <w:t>Черниговского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Белореченского района</w:t>
      </w:r>
      <w:r w:rsidRPr="00B04153">
        <w:rPr>
          <w:rFonts w:ascii="Times New Roman" w:hAnsi="Times New Roman" w:cs="Times New Roman"/>
          <w:sz w:val="28"/>
          <w:szCs w:val="28"/>
          <w:lang w:eastAsia="en-US"/>
        </w:rPr>
        <w:t xml:space="preserve"> – до 100 процентов от средней заработной платы наемных работников в организациях, у индивидуальных предпринимателей и физических лиц в Краснодарском крае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F063F2" w:rsidRPr="00B04153" w:rsidRDefault="00F063F2" w:rsidP="00B041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04153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B0415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4007E" w:rsidRPr="00B04153">
        <w:rPr>
          <w:rFonts w:ascii="Times New Roman" w:hAnsi="Times New Roman" w:cs="Times New Roman"/>
          <w:sz w:val="28"/>
          <w:szCs w:val="28"/>
        </w:rPr>
        <w:t>7</w:t>
      </w:r>
      <w:r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B04153" w:rsidRDefault="00D4007E" w:rsidP="00B04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153">
        <w:rPr>
          <w:rFonts w:ascii="Times New Roman" w:hAnsi="Times New Roman" w:cs="Times New Roman"/>
          <w:sz w:val="28"/>
          <w:szCs w:val="28"/>
        </w:rPr>
        <w:t>1</w:t>
      </w:r>
      <w:r w:rsidR="006451BA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="00F063F2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валюте Российской Федерации на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Pr="00B04153">
        <w:rPr>
          <w:rFonts w:ascii="Times New Roman" w:hAnsi="Times New Roman" w:cs="Times New Roman"/>
          <w:sz w:val="28"/>
          <w:szCs w:val="28"/>
        </w:rPr>
        <w:t>8</w:t>
      </w:r>
      <w:r w:rsidR="00F063F2" w:rsidRPr="00B04153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95945" w:rsidRDefault="006451BA" w:rsidP="00B04153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95945" w:rsidRPr="00B0415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="00095945" w:rsidRPr="00B0415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внешних заимствований </w:t>
      </w:r>
      <w:r w:rsidR="007F7C41">
        <w:rPr>
          <w:rFonts w:ascii="Times New Roman" w:hAnsi="Times New Roman"/>
          <w:sz w:val="28"/>
        </w:rPr>
        <w:t>Черниговского</w:t>
      </w:r>
      <w:r w:rsidR="00095945">
        <w:rPr>
          <w:rFonts w:ascii="Times New Roman" w:hAnsi="Times New Roman"/>
          <w:sz w:val="28"/>
        </w:rPr>
        <w:t xml:space="preserve"> сельского поселения Белореченского района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</w:t>
      </w:r>
      <w:r w:rsidR="00D4007E">
        <w:rPr>
          <w:rFonts w:ascii="Times New Roman" w:hAnsi="Times New Roman"/>
          <w:sz w:val="28"/>
        </w:rPr>
        <w:t>9</w:t>
      </w:r>
      <w:r w:rsidR="00095945">
        <w:rPr>
          <w:rFonts w:ascii="Times New Roman" w:hAnsi="Times New Roman"/>
          <w:sz w:val="28"/>
        </w:rPr>
        <w:t xml:space="preserve"> к решению.</w:t>
      </w:r>
    </w:p>
    <w:p w:rsidR="00095945" w:rsidRDefault="00A638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6451BA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. Утвердить </w:t>
      </w:r>
      <w:hyperlink r:id="rId16">
        <w:r w:rsidR="00095945" w:rsidRPr="009A1CB0">
          <w:rPr>
            <w:rFonts w:ascii="Times New Roman" w:hAnsi="Times New Roman"/>
            <w:sz w:val="28"/>
          </w:rPr>
          <w:t>программу</w:t>
        </w:r>
      </w:hyperlink>
      <w:r w:rsidR="00095945">
        <w:rPr>
          <w:rFonts w:ascii="Times New Roman" w:hAnsi="Times New Roman"/>
          <w:sz w:val="28"/>
        </w:rPr>
        <w:t xml:space="preserve"> муниципальных гарантий </w:t>
      </w:r>
      <w:r w:rsidR="007F7C41">
        <w:rPr>
          <w:rFonts w:ascii="Times New Roman" w:hAnsi="Times New Roman"/>
          <w:sz w:val="28"/>
        </w:rPr>
        <w:t>Черниговского</w:t>
      </w:r>
      <w:r w:rsidR="00095945">
        <w:rPr>
          <w:rFonts w:ascii="Times New Roman" w:hAnsi="Times New Roman"/>
          <w:sz w:val="28"/>
        </w:rPr>
        <w:t xml:space="preserve"> сельского поселения Белореченского района в иностранной валюте на 202</w:t>
      </w:r>
      <w:r w:rsidR="008D6A36">
        <w:rPr>
          <w:rFonts w:ascii="Times New Roman" w:hAnsi="Times New Roman"/>
          <w:sz w:val="28"/>
        </w:rPr>
        <w:t>5</w:t>
      </w:r>
      <w:r w:rsidR="00095945">
        <w:rPr>
          <w:rFonts w:ascii="Times New Roman" w:hAnsi="Times New Roman"/>
          <w:sz w:val="28"/>
        </w:rPr>
        <w:t xml:space="preserve"> год согласно приложению 1</w:t>
      </w:r>
      <w:r w:rsidR="00D4007E">
        <w:rPr>
          <w:rFonts w:ascii="Times New Roman" w:hAnsi="Times New Roman"/>
          <w:sz w:val="28"/>
        </w:rPr>
        <w:t>0</w:t>
      </w:r>
      <w:r w:rsidR="00095945">
        <w:rPr>
          <w:rFonts w:ascii="Times New Roman" w:hAnsi="Times New Roman"/>
          <w:sz w:val="28"/>
        </w:rPr>
        <w:t xml:space="preserve"> к решению</w:t>
      </w:r>
      <w:r w:rsidR="00AC2241">
        <w:rPr>
          <w:rFonts w:ascii="Times New Roman" w:hAnsi="Times New Roman"/>
          <w:sz w:val="28"/>
        </w:rPr>
        <w:t>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7C41">
        <w:rPr>
          <w:rFonts w:ascii="Times New Roman" w:hAnsi="Times New Roman" w:cs="Times New Roman"/>
          <w:sz w:val="28"/>
          <w:szCs w:val="28"/>
        </w:rPr>
        <w:t>Утвердить в</w:t>
      </w:r>
      <w:r>
        <w:rPr>
          <w:rFonts w:ascii="Times New Roman" w:hAnsi="Times New Roman" w:cs="Times New Roman"/>
          <w:sz w:val="28"/>
          <w:szCs w:val="28"/>
        </w:rPr>
        <w:t xml:space="preserve"> составе расходов на обслуживание муниципального долга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 xml:space="preserve">году </w:t>
      </w:r>
      <w:r w:rsidR="007F7C41" w:rsidRPr="0056026D"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7F7C4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6451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8D6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7F7C41">
        <w:rPr>
          <w:rFonts w:ascii="Times New Roman" w:hAnsi="Times New Roman"/>
          <w:sz w:val="28"/>
          <w:szCs w:val="28"/>
        </w:rPr>
        <w:t>Черниговского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C41">
        <w:rPr>
          <w:rFonts w:ascii="Times New Roman" w:hAnsi="Times New Roman"/>
          <w:sz w:val="28"/>
          <w:szCs w:val="28"/>
        </w:rPr>
        <w:t>в размере</w:t>
      </w:r>
      <w:r>
        <w:rPr>
          <w:rFonts w:ascii="Times New Roman" w:hAnsi="Times New Roman"/>
          <w:sz w:val="28"/>
          <w:szCs w:val="28"/>
        </w:rPr>
        <w:t xml:space="preserve">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 w:rsidR="007F7C41">
        <w:rPr>
          <w:rFonts w:ascii="Times New Roman" w:hAnsi="Times New Roman"/>
          <w:sz w:val="28"/>
          <w:szCs w:val="28"/>
        </w:rPr>
        <w:t>об оказании услуг</w:t>
      </w:r>
      <w:r>
        <w:rPr>
          <w:rFonts w:ascii="Times New Roman" w:hAnsi="Times New Roman"/>
          <w:sz w:val="28"/>
          <w:szCs w:val="28"/>
        </w:rPr>
        <w:t xml:space="preserve">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6A72A1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2A1">
        <w:rPr>
          <w:rFonts w:ascii="Times New Roman" w:hAnsi="Times New Roman" w:cs="Times New Roman"/>
          <w:sz w:val="28"/>
          <w:szCs w:val="28"/>
        </w:rPr>
        <w:t xml:space="preserve">- 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softHyphen/>
        <w:t xml:space="preserve">сти, муниципальных служащих и работников муниципальных учреждений </w:t>
      </w:r>
      <w:r w:rsidR="007F7C41">
        <w:rPr>
          <w:rFonts w:ascii="Times New Roman" w:hAnsi="Times New Roman" w:cs="Times New Roman"/>
          <w:sz w:val="28"/>
          <w:szCs w:val="28"/>
          <w:lang w:eastAsia="en-US"/>
        </w:rPr>
        <w:t>Черниговского</w:t>
      </w:r>
      <w:r w:rsidR="00A07E54" w:rsidRPr="006A72A1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Белореченского района и иных мероприятий по профессиональному развитию</w:t>
      </w:r>
      <w:r w:rsidRPr="006A72A1">
        <w:rPr>
          <w:rFonts w:ascii="Times New Roman" w:hAnsi="Times New Roman" w:cs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F063F2" w:rsidRDefault="00F063F2" w:rsidP="00645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51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 момента его официального опубликования, но не раньше, чем </w:t>
      </w:r>
      <w:r w:rsidR="007F7C41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 xml:space="preserve"> января 202</w:t>
      </w:r>
      <w:r w:rsidR="008D6A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F7C41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D05" w:rsidRP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 w:rsidRPr="00861D0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61D05" w:rsidRDefault="00861D05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D05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</w:t>
      </w:r>
      <w:r w:rsidRPr="00861D05">
        <w:rPr>
          <w:rFonts w:ascii="Times New Roman" w:hAnsi="Times New Roman" w:cs="Times New Roman"/>
          <w:sz w:val="28"/>
          <w:szCs w:val="28"/>
        </w:rPr>
        <w:t xml:space="preserve">   </w:t>
      </w:r>
      <w:r w:rsidR="007F7C41">
        <w:rPr>
          <w:rFonts w:ascii="Times New Roman" w:hAnsi="Times New Roman" w:cs="Times New Roman"/>
          <w:sz w:val="28"/>
          <w:szCs w:val="28"/>
        </w:rPr>
        <w:t>О.С.Кероджан</w:t>
      </w:r>
    </w:p>
    <w:p w:rsidR="007F7C41" w:rsidRPr="00861D05" w:rsidRDefault="007F7C41" w:rsidP="006451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945" w:rsidRDefault="0009594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7F7C41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063F2" w:rsidRDefault="00861D05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5945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</w:t>
      </w:r>
      <w:r w:rsidR="007F7C41">
        <w:rPr>
          <w:rFonts w:ascii="Times New Roman" w:hAnsi="Times New Roman" w:cs="Times New Roman"/>
          <w:sz w:val="28"/>
          <w:szCs w:val="28"/>
        </w:rPr>
        <w:t xml:space="preserve">        А.А.Кононов</w:t>
      </w:r>
      <w:r w:rsidR="000959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DAE" w:rsidRDefault="00BC3DAE" w:rsidP="006451B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3DAE" w:rsidRPr="00BC3DAE" w:rsidRDefault="00BC3DAE" w:rsidP="00BC3DAE"/>
    <w:p w:rsidR="00BC3DAE" w:rsidRPr="00BC3DAE" w:rsidRDefault="00BC3DAE" w:rsidP="00BC3DAE">
      <w:bookmarkStart w:id="0" w:name="_GoBack"/>
      <w:bookmarkEnd w:id="0"/>
    </w:p>
    <w:sectPr w:rsidR="00BC3DAE" w:rsidRPr="00BC3DAE" w:rsidSect="00E81378">
      <w:pgSz w:w="11906" w:h="16838"/>
      <w:pgMar w:top="709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392" w:rsidRDefault="00FE5392" w:rsidP="00622B51">
      <w:pPr>
        <w:spacing w:after="0" w:line="240" w:lineRule="auto"/>
      </w:pPr>
      <w:r>
        <w:separator/>
      </w:r>
    </w:p>
  </w:endnote>
  <w:endnote w:type="continuationSeparator" w:id="0">
    <w:p w:rsidR="00FE5392" w:rsidRDefault="00FE539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392" w:rsidRDefault="00FE5392" w:rsidP="00622B51">
      <w:pPr>
        <w:spacing w:after="0" w:line="240" w:lineRule="auto"/>
      </w:pPr>
      <w:r>
        <w:separator/>
      </w:r>
    </w:p>
  </w:footnote>
  <w:footnote w:type="continuationSeparator" w:id="0">
    <w:p w:rsidR="00FE5392" w:rsidRDefault="00FE5392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A5418"/>
    <w:rsid w:val="000B198E"/>
    <w:rsid w:val="000B3052"/>
    <w:rsid w:val="000B7292"/>
    <w:rsid w:val="000C2405"/>
    <w:rsid w:val="000D0552"/>
    <w:rsid w:val="000D2F56"/>
    <w:rsid w:val="000E69D0"/>
    <w:rsid w:val="000F1403"/>
    <w:rsid w:val="000F2ED7"/>
    <w:rsid w:val="000F6FBC"/>
    <w:rsid w:val="000F7183"/>
    <w:rsid w:val="001017FE"/>
    <w:rsid w:val="00104E5B"/>
    <w:rsid w:val="00124250"/>
    <w:rsid w:val="001257CD"/>
    <w:rsid w:val="001330D8"/>
    <w:rsid w:val="00135DED"/>
    <w:rsid w:val="0014236C"/>
    <w:rsid w:val="00143B95"/>
    <w:rsid w:val="00144BCA"/>
    <w:rsid w:val="00152926"/>
    <w:rsid w:val="0015367E"/>
    <w:rsid w:val="001600BC"/>
    <w:rsid w:val="00161E25"/>
    <w:rsid w:val="00161E78"/>
    <w:rsid w:val="00166F35"/>
    <w:rsid w:val="00173542"/>
    <w:rsid w:val="001812D2"/>
    <w:rsid w:val="001824B6"/>
    <w:rsid w:val="00191A16"/>
    <w:rsid w:val="00191BC8"/>
    <w:rsid w:val="001A13B4"/>
    <w:rsid w:val="001A7483"/>
    <w:rsid w:val="001B52C5"/>
    <w:rsid w:val="001C2290"/>
    <w:rsid w:val="001C7D87"/>
    <w:rsid w:val="001D0209"/>
    <w:rsid w:val="001D1FBF"/>
    <w:rsid w:val="001F21D6"/>
    <w:rsid w:val="00203FD5"/>
    <w:rsid w:val="00206716"/>
    <w:rsid w:val="00206E78"/>
    <w:rsid w:val="00212994"/>
    <w:rsid w:val="002151B6"/>
    <w:rsid w:val="00226F25"/>
    <w:rsid w:val="00230B68"/>
    <w:rsid w:val="00236F53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A09A8"/>
    <w:rsid w:val="002B16E5"/>
    <w:rsid w:val="002B7F37"/>
    <w:rsid w:val="002C1459"/>
    <w:rsid w:val="002F2094"/>
    <w:rsid w:val="0031456E"/>
    <w:rsid w:val="003152FA"/>
    <w:rsid w:val="00334654"/>
    <w:rsid w:val="00336D11"/>
    <w:rsid w:val="003406BF"/>
    <w:rsid w:val="00342FA5"/>
    <w:rsid w:val="0036355E"/>
    <w:rsid w:val="003643F4"/>
    <w:rsid w:val="00367F3D"/>
    <w:rsid w:val="00372823"/>
    <w:rsid w:val="003735EA"/>
    <w:rsid w:val="003753E9"/>
    <w:rsid w:val="00380CC0"/>
    <w:rsid w:val="003868C2"/>
    <w:rsid w:val="003B53E5"/>
    <w:rsid w:val="003B5708"/>
    <w:rsid w:val="003B762A"/>
    <w:rsid w:val="003E2F0B"/>
    <w:rsid w:val="003F5654"/>
    <w:rsid w:val="00400E46"/>
    <w:rsid w:val="00404866"/>
    <w:rsid w:val="0040554C"/>
    <w:rsid w:val="00425CFD"/>
    <w:rsid w:val="004407D0"/>
    <w:rsid w:val="00453946"/>
    <w:rsid w:val="0045683C"/>
    <w:rsid w:val="004677E3"/>
    <w:rsid w:val="00485489"/>
    <w:rsid w:val="004910F9"/>
    <w:rsid w:val="0049148D"/>
    <w:rsid w:val="00491F9B"/>
    <w:rsid w:val="0049282F"/>
    <w:rsid w:val="00493D98"/>
    <w:rsid w:val="00496414"/>
    <w:rsid w:val="004A0FD4"/>
    <w:rsid w:val="004A716D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33E8"/>
    <w:rsid w:val="005C4A93"/>
    <w:rsid w:val="005D2643"/>
    <w:rsid w:val="005E1C1D"/>
    <w:rsid w:val="005F0AF5"/>
    <w:rsid w:val="00602810"/>
    <w:rsid w:val="00605867"/>
    <w:rsid w:val="00615591"/>
    <w:rsid w:val="00622B51"/>
    <w:rsid w:val="00633D52"/>
    <w:rsid w:val="00633D68"/>
    <w:rsid w:val="00634659"/>
    <w:rsid w:val="00641266"/>
    <w:rsid w:val="0064138E"/>
    <w:rsid w:val="006451BA"/>
    <w:rsid w:val="00652797"/>
    <w:rsid w:val="00652ABB"/>
    <w:rsid w:val="00657495"/>
    <w:rsid w:val="006612B4"/>
    <w:rsid w:val="006711B2"/>
    <w:rsid w:val="00682097"/>
    <w:rsid w:val="0068516F"/>
    <w:rsid w:val="00686E51"/>
    <w:rsid w:val="00692294"/>
    <w:rsid w:val="006A6819"/>
    <w:rsid w:val="006A72A1"/>
    <w:rsid w:val="006D059C"/>
    <w:rsid w:val="006D11BF"/>
    <w:rsid w:val="006E2965"/>
    <w:rsid w:val="006E3CA2"/>
    <w:rsid w:val="006E5DDE"/>
    <w:rsid w:val="006F3292"/>
    <w:rsid w:val="006F3909"/>
    <w:rsid w:val="006F4613"/>
    <w:rsid w:val="006F4CA7"/>
    <w:rsid w:val="006F7D91"/>
    <w:rsid w:val="007011CF"/>
    <w:rsid w:val="007028B1"/>
    <w:rsid w:val="007031D3"/>
    <w:rsid w:val="00704EF6"/>
    <w:rsid w:val="00707008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155F"/>
    <w:rsid w:val="007C2945"/>
    <w:rsid w:val="007D2348"/>
    <w:rsid w:val="007D6F3F"/>
    <w:rsid w:val="007E2D3D"/>
    <w:rsid w:val="007E62B5"/>
    <w:rsid w:val="007E775F"/>
    <w:rsid w:val="007F111D"/>
    <w:rsid w:val="007F739A"/>
    <w:rsid w:val="007F7C41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2867"/>
    <w:rsid w:val="008546CB"/>
    <w:rsid w:val="00861D05"/>
    <w:rsid w:val="008639E8"/>
    <w:rsid w:val="00865B2E"/>
    <w:rsid w:val="0089226F"/>
    <w:rsid w:val="008968C0"/>
    <w:rsid w:val="00897829"/>
    <w:rsid w:val="00897A6E"/>
    <w:rsid w:val="00897DBB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D6A36"/>
    <w:rsid w:val="008E0023"/>
    <w:rsid w:val="008E48BC"/>
    <w:rsid w:val="008F1DE8"/>
    <w:rsid w:val="008F1E26"/>
    <w:rsid w:val="008F2338"/>
    <w:rsid w:val="009075E6"/>
    <w:rsid w:val="00914BBD"/>
    <w:rsid w:val="009171B8"/>
    <w:rsid w:val="00917358"/>
    <w:rsid w:val="00917FE3"/>
    <w:rsid w:val="009220C2"/>
    <w:rsid w:val="00942409"/>
    <w:rsid w:val="00942E6A"/>
    <w:rsid w:val="0097224E"/>
    <w:rsid w:val="00995355"/>
    <w:rsid w:val="009955DD"/>
    <w:rsid w:val="009C3EAB"/>
    <w:rsid w:val="009E0C52"/>
    <w:rsid w:val="009E1A7E"/>
    <w:rsid w:val="00A04466"/>
    <w:rsid w:val="00A04A78"/>
    <w:rsid w:val="00A07E54"/>
    <w:rsid w:val="00A17A63"/>
    <w:rsid w:val="00A30874"/>
    <w:rsid w:val="00A34030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90BF0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B021F"/>
    <w:rsid w:val="00BC0920"/>
    <w:rsid w:val="00BC0C37"/>
    <w:rsid w:val="00BC38F8"/>
    <w:rsid w:val="00BC3DAE"/>
    <w:rsid w:val="00BC5CC6"/>
    <w:rsid w:val="00BD1085"/>
    <w:rsid w:val="00BD5463"/>
    <w:rsid w:val="00BD6606"/>
    <w:rsid w:val="00BD7855"/>
    <w:rsid w:val="00BE3D7C"/>
    <w:rsid w:val="00BF434F"/>
    <w:rsid w:val="00C13797"/>
    <w:rsid w:val="00C52F74"/>
    <w:rsid w:val="00C604FE"/>
    <w:rsid w:val="00C63842"/>
    <w:rsid w:val="00C8523A"/>
    <w:rsid w:val="00C860A2"/>
    <w:rsid w:val="00C979FE"/>
    <w:rsid w:val="00CA69FE"/>
    <w:rsid w:val="00CB330D"/>
    <w:rsid w:val="00CC00BE"/>
    <w:rsid w:val="00CC0231"/>
    <w:rsid w:val="00CC3424"/>
    <w:rsid w:val="00CD5D99"/>
    <w:rsid w:val="00CD738B"/>
    <w:rsid w:val="00D002C1"/>
    <w:rsid w:val="00D043C0"/>
    <w:rsid w:val="00D20F82"/>
    <w:rsid w:val="00D22545"/>
    <w:rsid w:val="00D301A5"/>
    <w:rsid w:val="00D344B1"/>
    <w:rsid w:val="00D35B01"/>
    <w:rsid w:val="00D4007E"/>
    <w:rsid w:val="00D533C5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A36FA"/>
    <w:rsid w:val="00DC6176"/>
    <w:rsid w:val="00DD36E1"/>
    <w:rsid w:val="00DD5EF6"/>
    <w:rsid w:val="00DD6DF1"/>
    <w:rsid w:val="00DE7113"/>
    <w:rsid w:val="00DE79B1"/>
    <w:rsid w:val="00E05918"/>
    <w:rsid w:val="00E10909"/>
    <w:rsid w:val="00E14C4B"/>
    <w:rsid w:val="00E15763"/>
    <w:rsid w:val="00E422CC"/>
    <w:rsid w:val="00E45253"/>
    <w:rsid w:val="00E46C7E"/>
    <w:rsid w:val="00E526E4"/>
    <w:rsid w:val="00E80452"/>
    <w:rsid w:val="00E81378"/>
    <w:rsid w:val="00E83EDB"/>
    <w:rsid w:val="00E84164"/>
    <w:rsid w:val="00E90FB1"/>
    <w:rsid w:val="00E93FCF"/>
    <w:rsid w:val="00EB2B28"/>
    <w:rsid w:val="00EC2645"/>
    <w:rsid w:val="00ED647F"/>
    <w:rsid w:val="00EF0EB2"/>
    <w:rsid w:val="00EF127F"/>
    <w:rsid w:val="00EF1506"/>
    <w:rsid w:val="00EF15DA"/>
    <w:rsid w:val="00F009D6"/>
    <w:rsid w:val="00F04279"/>
    <w:rsid w:val="00F05D12"/>
    <w:rsid w:val="00F063F2"/>
    <w:rsid w:val="00F13D70"/>
    <w:rsid w:val="00F1602B"/>
    <w:rsid w:val="00F20F4E"/>
    <w:rsid w:val="00F32BD9"/>
    <w:rsid w:val="00F33E55"/>
    <w:rsid w:val="00F351A5"/>
    <w:rsid w:val="00F444CD"/>
    <w:rsid w:val="00F65039"/>
    <w:rsid w:val="00F66711"/>
    <w:rsid w:val="00F66A1F"/>
    <w:rsid w:val="00F71573"/>
    <w:rsid w:val="00F7393D"/>
    <w:rsid w:val="00F76387"/>
    <w:rsid w:val="00F97390"/>
    <w:rsid w:val="00FA7E23"/>
    <w:rsid w:val="00FB309D"/>
    <w:rsid w:val="00FB6C52"/>
    <w:rsid w:val="00FD36CF"/>
    <w:rsid w:val="00FE04A0"/>
    <w:rsid w:val="00FE3FEE"/>
    <w:rsid w:val="00FE5392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2A11A1-E63C-400A-B12F-E291955C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520EECFE9lDpE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0E4lDp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F6DC5-0761-427F-B57B-157A93F3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12510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18</cp:revision>
  <cp:lastPrinted>2024-12-26T07:22:00Z</cp:lastPrinted>
  <dcterms:created xsi:type="dcterms:W3CDTF">2024-11-08T07:48:00Z</dcterms:created>
  <dcterms:modified xsi:type="dcterms:W3CDTF">2024-12-26T07:22:00Z</dcterms:modified>
</cp:coreProperties>
</file>